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广深沿江高速（交椅湾段）桥下空间开发利用项目可行性研究报名资料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2DE0FEDA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6054B02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46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u w:val="single"/>
          <w:lang w:eastAsia="zh-CN"/>
        </w:rPr>
        <w:t>广深沿江高速（交椅湾段）桥下空间开发利用项目可行性研究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46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46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46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46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</w:rPr>
        <w:t>）</w:t>
      </w:r>
      <w:r>
        <w:rPr>
          <w:rFonts w:hint="eastAsia" w:cs="Times New Roman"/>
          <w:color w:val="000000"/>
          <w:kern w:val="0"/>
          <w:sz w:val="24"/>
          <w:szCs w:val="24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46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4"/>
          <w:szCs w:val="24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468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日期：</w:t>
      </w:r>
      <w:r>
        <w:rPr>
          <w:rFonts w:hint="eastAsia" w:cs="Times New Roman"/>
          <w:color w:val="000000"/>
          <w:kern w:val="0"/>
          <w:sz w:val="24"/>
          <w:szCs w:val="24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日</w:t>
      </w:r>
    </w:p>
    <w:p w14:paraId="7D871164">
      <w:pPr>
        <w:rPr>
          <w:rFonts w:hint="eastAsia" w:eastAsia="方正小标宋简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24"/>
          <w:szCs w:val="24"/>
          <w:lang w:val="en-US" w:eastAsia="zh-CN"/>
        </w:rPr>
        <w:br w:type="page"/>
      </w:r>
    </w:p>
    <w:bookmarkEnd w:id="0"/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7B193B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BE7147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D36752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144893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260C9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6C61A5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258</Words>
  <Characters>261</Characters>
  <Lines>1</Lines>
  <Paragraphs>2</Paragraphs>
  <TotalTime>2</TotalTime>
  <ScaleCrop>false</ScaleCrop>
  <LinksUpToDate>false</LinksUpToDate>
  <CharactersWithSpaces>269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2025-11-12T07:41:12Z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F6F3EECB6F70401D8E0661A1716CD4EA_13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