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ACD6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7D9D9E3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8056A35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3C03C22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59AA3599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349B7FDE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2021年度</w:t>
      </w:r>
      <w:r>
        <w:rPr>
          <w:rFonts w:hint="eastAsia" w:eastAsia="仿宋_GB2312"/>
          <w:b/>
          <w:sz w:val="72"/>
          <w:szCs w:val="72"/>
          <w:lang w:val="en-US" w:eastAsia="zh-CN"/>
        </w:rPr>
        <w:t>东莞市滨海湾投资发展有限公司及旗下全资子公司车辆</w:t>
      </w:r>
      <w:r>
        <w:rPr>
          <w:rFonts w:hint="eastAsia" w:eastAsia="仿宋_GB2312"/>
          <w:b/>
          <w:sz w:val="72"/>
          <w:szCs w:val="72"/>
          <w:lang w:eastAsia="zh-CN"/>
        </w:rPr>
        <w:t>定点维修项目</w:t>
      </w:r>
    </w:p>
    <w:p w14:paraId="6FEBD157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16B3AD73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9FB4D8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F422FF3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788A991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3156E65F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7BFA593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B98B763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40247AB7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6D1234D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7CBBDC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444B96B1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东莞市滨海湾投资发展有限公司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36FC5ECC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2026年度投发公司及下属子公司车辆维修服务供应商定点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《投发公司及下属子公司车辆维修服务及零配件清单》的单价作为基准价按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lang w:val="en-US" w:eastAsia="zh-CN"/>
        </w:rPr>
        <w:t>折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备注：本项目报价税率一律按照增值税专用发票13%，考虑如报价人实际税率低于该税率，采购人将根据实际税率扣减费用。</w:t>
      </w:r>
    </w:p>
    <w:p w14:paraId="43C96F25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4F997417">
      <w:pPr>
        <w:spacing w:line="600" w:lineRule="exact"/>
        <w:rPr>
          <w:rFonts w:eastAsia="仿宋_GB2312"/>
          <w:sz w:val="28"/>
          <w:szCs w:val="28"/>
        </w:rPr>
      </w:pPr>
    </w:p>
    <w:p w14:paraId="351C2CD4">
      <w:pPr>
        <w:spacing w:line="600" w:lineRule="exact"/>
        <w:rPr>
          <w:rFonts w:eastAsia="仿宋_GB2312"/>
          <w:sz w:val="28"/>
          <w:szCs w:val="28"/>
        </w:rPr>
      </w:pPr>
    </w:p>
    <w:p w14:paraId="593BC626">
      <w:pPr>
        <w:spacing w:line="600" w:lineRule="exact"/>
        <w:rPr>
          <w:rFonts w:eastAsia="仿宋_GB2312"/>
          <w:sz w:val="28"/>
          <w:szCs w:val="28"/>
        </w:rPr>
      </w:pPr>
    </w:p>
    <w:p w14:paraId="760EED36">
      <w:pPr>
        <w:spacing w:line="600" w:lineRule="exact"/>
        <w:rPr>
          <w:rFonts w:eastAsia="仿宋_GB2312"/>
          <w:sz w:val="28"/>
          <w:szCs w:val="28"/>
        </w:rPr>
      </w:pPr>
    </w:p>
    <w:p w14:paraId="75951EAD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6DCA6182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41A43346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28ED82E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服务商</w:t>
      </w:r>
      <w:r>
        <w:rPr>
          <w:rFonts w:eastAsia="仿宋_GB2312"/>
          <w:sz w:val="28"/>
          <w:szCs w:val="28"/>
        </w:rPr>
        <w:t>名称（盖公章）：</w:t>
      </w:r>
    </w:p>
    <w:p w14:paraId="067F6DC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49B44BFD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B036FFA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A8BE649">
      <w:pPr>
        <w:pStyle w:val="3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60BE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6AC5982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B5F79D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服务商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6306A33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213BEA3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4AE2DC1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3092C4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5C58FF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9EB3E0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服务商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3C8A91E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412F4DE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2BC6B24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E56CE0C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6703D6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B203CF8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C2AA25E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B1CB54F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服务商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2FBE28F5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585C21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760C361D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269AC756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437168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6C05B1D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0467E35B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服务商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6C3D1174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3DCA559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7C0661F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14C6B9BA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6C995991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服务商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81B734D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4FECFF6C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0255084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02F1D0A8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48858F9A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4891CCC9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服务商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241EFD0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36FD712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8E1F80C">
      <w:pPr>
        <w:widowControl/>
        <w:jc w:val="left"/>
        <w:rPr>
          <w:rFonts w:eastAsia="仿宋_GB2312"/>
          <w:sz w:val="28"/>
          <w:szCs w:val="28"/>
        </w:rPr>
      </w:pPr>
    </w:p>
    <w:p w14:paraId="5AAA85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东莞市滨海湾投资发展有限公司</w:t>
      </w:r>
    </w:p>
    <w:p w14:paraId="3A27C22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2026年度投发公司及下属子公司车辆维修服务供应商定点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采购项目中声明：</w:t>
      </w:r>
    </w:p>
    <w:p w14:paraId="4BFDC93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3B67582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6D4F31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C4CD16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6BC1A3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服务商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68CA1E22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服务商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655CCFE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4090FF7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741ECF4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009A16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4CAA47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B72A70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5CC009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8667BDD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09B96B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F5A8AD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B5638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1CED8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548A5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E5676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23E1E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D336C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D47804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E47DB8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4F5104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6C0E1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EC43D3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7E8F5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AF1778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480866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C30F3DD">
      <w:pPr>
        <w:numPr>
          <w:ilvl w:val="0"/>
          <w:numId w:val="1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t>维修工人员证明</w:t>
      </w:r>
    </w:p>
    <w:p w14:paraId="2BF66FFB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23678FCC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359F3B7A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54CFF946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42F1B583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3F6B56E8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747E9370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09FA3D4F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725EE8E5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58A1210A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7B36B3C7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3E0744CC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2CD22097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6D6610CE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11166F4C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7312CEFD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3E180821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2CD42DA4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51C93B84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07CFD070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0505AA93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0D1805CE">
      <w:pPr>
        <w:numPr>
          <w:ilvl w:val="0"/>
          <w:numId w:val="0"/>
        </w:numPr>
        <w:spacing w:line="600" w:lineRule="exact"/>
        <w:jc w:val="both"/>
        <w:rPr>
          <w:rFonts w:hint="eastAsia" w:eastAsia="仿宋_GB2312"/>
          <w:b/>
          <w:sz w:val="32"/>
          <w:szCs w:val="32"/>
          <w:lang w:eastAsia="zh-CN"/>
        </w:rPr>
      </w:pPr>
    </w:p>
    <w:p w14:paraId="57FD565A">
      <w:pPr>
        <w:numPr>
          <w:ilvl w:val="0"/>
          <w:numId w:val="1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法定代表人授权委托书</w:t>
      </w:r>
    </w:p>
    <w:p w14:paraId="2D3F9B37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057BA1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3BDC756">
      <w:pPr>
        <w:pStyle w:val="3"/>
        <w:spacing w:line="400" w:lineRule="exact"/>
        <w:ind w:firstLine="560" w:firstLineChars="200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东莞市滨海湾投资发展有限公司</w:t>
      </w:r>
    </w:p>
    <w:p w14:paraId="74B6F2E3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70B6AE4">
      <w:pPr>
        <w:pStyle w:val="3"/>
        <w:spacing w:line="400" w:lineRule="exact"/>
        <w:ind w:firstLine="1120" w:firstLineChars="400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本公司参加项目名称：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2026年度投发公司及下属子公司车辆维修服务供应商定点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的采购活动，并作出以下书面承诺：</w:t>
      </w:r>
    </w:p>
    <w:p w14:paraId="198ABF78">
      <w:pPr>
        <w:pStyle w:val="3"/>
        <w:spacing w:line="400" w:lineRule="exact"/>
        <w:ind w:firstLine="560" w:firstLineChars="200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 xml:space="preserve">    本公司诺承接到采购人通知后小于等于 个小时到达并处理问题。</w:t>
      </w:r>
    </w:p>
    <w:p w14:paraId="3714C364">
      <w:pPr>
        <w:pStyle w:val="3"/>
        <w:spacing w:line="400" w:lineRule="exact"/>
        <w:ind w:firstLine="560" w:firstLineChars="200"/>
        <w:rPr>
          <w:rFonts w:hint="default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特此承诺！</w:t>
      </w:r>
    </w:p>
    <w:p w14:paraId="0199BB2D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7A27BC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13C9525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207E134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服务商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5D2C71C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1026498D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57DD62B8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7F85957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39729EF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B3985D1">
      <w:pPr>
        <w:widowControl/>
        <w:jc w:val="left"/>
        <w:rPr>
          <w:rFonts w:eastAsia="仿宋_GB2312"/>
          <w:sz w:val="28"/>
          <w:szCs w:val="28"/>
        </w:rPr>
      </w:pPr>
    </w:p>
    <w:p w14:paraId="36F2D8EF">
      <w:pPr>
        <w:widowControl/>
        <w:jc w:val="left"/>
        <w:rPr>
          <w:rFonts w:eastAsia="仿宋_GB2312"/>
          <w:sz w:val="28"/>
          <w:szCs w:val="28"/>
        </w:rPr>
      </w:pPr>
    </w:p>
    <w:p w14:paraId="35752DF8">
      <w:pPr>
        <w:widowControl/>
        <w:jc w:val="left"/>
        <w:rPr>
          <w:rFonts w:eastAsia="仿宋_GB2312"/>
          <w:sz w:val="28"/>
          <w:szCs w:val="28"/>
        </w:rPr>
      </w:pPr>
    </w:p>
    <w:p w14:paraId="1D21C62C">
      <w:pPr>
        <w:widowControl/>
        <w:jc w:val="left"/>
        <w:rPr>
          <w:rFonts w:eastAsia="仿宋_GB2312"/>
          <w:sz w:val="28"/>
          <w:szCs w:val="28"/>
        </w:rPr>
      </w:pPr>
    </w:p>
    <w:p w14:paraId="20E43EB4">
      <w:pPr>
        <w:widowControl/>
        <w:jc w:val="left"/>
        <w:rPr>
          <w:rFonts w:eastAsia="仿宋_GB2312"/>
          <w:sz w:val="28"/>
          <w:szCs w:val="28"/>
        </w:rPr>
      </w:pPr>
    </w:p>
    <w:p w14:paraId="3FE231E1">
      <w:pPr>
        <w:widowControl/>
        <w:jc w:val="left"/>
        <w:rPr>
          <w:rFonts w:eastAsia="仿宋_GB2312"/>
          <w:sz w:val="28"/>
          <w:szCs w:val="28"/>
        </w:rPr>
      </w:pPr>
    </w:p>
    <w:p w14:paraId="24C4EAD6">
      <w:pPr>
        <w:widowControl/>
        <w:jc w:val="left"/>
        <w:rPr>
          <w:rFonts w:eastAsia="仿宋_GB2312"/>
          <w:sz w:val="28"/>
          <w:szCs w:val="28"/>
        </w:rPr>
      </w:pPr>
    </w:p>
    <w:p w14:paraId="744AFA00">
      <w:pPr>
        <w:numPr>
          <w:ilvl w:val="0"/>
          <w:numId w:val="1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场地权属证明或租赁合同复印件</w:t>
      </w:r>
    </w:p>
    <w:p w14:paraId="5B00C8EB">
      <w:pPr>
        <w:widowControl/>
        <w:jc w:val="left"/>
        <w:rPr>
          <w:rFonts w:hint="eastAsia" w:eastAsia="仿宋_GB2312"/>
          <w:sz w:val="28"/>
          <w:szCs w:val="28"/>
          <w:lang w:val="en-US" w:eastAsia="zh-CN"/>
        </w:rPr>
      </w:pPr>
    </w:p>
    <w:p w14:paraId="0EE0EBFB">
      <w:pPr>
        <w:widowControl/>
        <w:jc w:val="left"/>
        <w:rPr>
          <w:rFonts w:eastAsia="仿宋_GB2312"/>
          <w:sz w:val="28"/>
          <w:szCs w:val="28"/>
        </w:rPr>
      </w:pPr>
    </w:p>
    <w:p w14:paraId="56B68918">
      <w:pPr>
        <w:widowControl/>
        <w:jc w:val="left"/>
        <w:rPr>
          <w:rFonts w:eastAsia="仿宋_GB2312"/>
          <w:sz w:val="28"/>
          <w:szCs w:val="28"/>
        </w:rPr>
      </w:pPr>
    </w:p>
    <w:p w14:paraId="0246CB82">
      <w:pPr>
        <w:widowControl/>
        <w:jc w:val="left"/>
        <w:rPr>
          <w:rFonts w:eastAsia="仿宋_GB2312"/>
          <w:sz w:val="28"/>
          <w:szCs w:val="28"/>
        </w:rPr>
      </w:pPr>
    </w:p>
    <w:p w14:paraId="63B09542">
      <w:pPr>
        <w:widowControl/>
        <w:jc w:val="left"/>
        <w:rPr>
          <w:rFonts w:eastAsia="仿宋_GB2312"/>
          <w:sz w:val="28"/>
          <w:szCs w:val="28"/>
        </w:rPr>
      </w:pPr>
    </w:p>
    <w:p w14:paraId="0AF391AA">
      <w:pPr>
        <w:widowControl/>
        <w:jc w:val="left"/>
        <w:rPr>
          <w:rFonts w:eastAsia="仿宋_GB2312"/>
          <w:sz w:val="28"/>
          <w:szCs w:val="28"/>
        </w:rPr>
      </w:pPr>
    </w:p>
    <w:p w14:paraId="385D1E18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05D6">
    <w:pPr>
      <w:pStyle w:val="5"/>
      <w:framePr w:wrap="around" w:vAnchor="text" w:hAnchor="margin" w:xAlign="center" w:y="1"/>
      <w:rPr>
        <w:rStyle w:val="13"/>
      </w:rPr>
    </w:pPr>
  </w:p>
  <w:p w14:paraId="385DD5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3DC6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DA9FB"/>
    <w:multiLevelType w:val="singleLevel"/>
    <w:tmpl w:val="3D0DA9F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254010B"/>
    <w:rsid w:val="03D6185C"/>
    <w:rsid w:val="048D7ACC"/>
    <w:rsid w:val="051C62F2"/>
    <w:rsid w:val="055D6A66"/>
    <w:rsid w:val="058A6F35"/>
    <w:rsid w:val="05CD2851"/>
    <w:rsid w:val="05DA47DD"/>
    <w:rsid w:val="06C564C3"/>
    <w:rsid w:val="08BA4CE8"/>
    <w:rsid w:val="0A5A0D9B"/>
    <w:rsid w:val="0BCF09B0"/>
    <w:rsid w:val="0CAD0164"/>
    <w:rsid w:val="0CCA28CD"/>
    <w:rsid w:val="0D026C5D"/>
    <w:rsid w:val="0EDA3533"/>
    <w:rsid w:val="104C47A8"/>
    <w:rsid w:val="105916B8"/>
    <w:rsid w:val="105B1034"/>
    <w:rsid w:val="10F43D0D"/>
    <w:rsid w:val="137A48AF"/>
    <w:rsid w:val="13D44031"/>
    <w:rsid w:val="16A2542F"/>
    <w:rsid w:val="16E45921"/>
    <w:rsid w:val="178B6E5F"/>
    <w:rsid w:val="17ED50FE"/>
    <w:rsid w:val="1869193F"/>
    <w:rsid w:val="18D41AC7"/>
    <w:rsid w:val="1916183F"/>
    <w:rsid w:val="19D4379E"/>
    <w:rsid w:val="1AA2738A"/>
    <w:rsid w:val="1C533D75"/>
    <w:rsid w:val="1E8636A4"/>
    <w:rsid w:val="1F115A2C"/>
    <w:rsid w:val="2071587C"/>
    <w:rsid w:val="20EF1B21"/>
    <w:rsid w:val="21D81381"/>
    <w:rsid w:val="22DB3EDE"/>
    <w:rsid w:val="230A23EA"/>
    <w:rsid w:val="23436A59"/>
    <w:rsid w:val="23966BCC"/>
    <w:rsid w:val="23F62CD4"/>
    <w:rsid w:val="24400ECD"/>
    <w:rsid w:val="25DF2C17"/>
    <w:rsid w:val="265249F8"/>
    <w:rsid w:val="2720575A"/>
    <w:rsid w:val="27BF3329"/>
    <w:rsid w:val="29626662"/>
    <w:rsid w:val="2BF200B2"/>
    <w:rsid w:val="2C37101E"/>
    <w:rsid w:val="2C767416"/>
    <w:rsid w:val="2CE74DB6"/>
    <w:rsid w:val="2DCF49D1"/>
    <w:rsid w:val="2DE70D37"/>
    <w:rsid w:val="2DEC6D25"/>
    <w:rsid w:val="303A0744"/>
    <w:rsid w:val="31AC1598"/>
    <w:rsid w:val="339062F0"/>
    <w:rsid w:val="34EF4F1C"/>
    <w:rsid w:val="351A038B"/>
    <w:rsid w:val="35BC2E55"/>
    <w:rsid w:val="36035837"/>
    <w:rsid w:val="36826596"/>
    <w:rsid w:val="36C16831"/>
    <w:rsid w:val="36D35AC2"/>
    <w:rsid w:val="373F7393"/>
    <w:rsid w:val="38BB4E72"/>
    <w:rsid w:val="3ACF2AFB"/>
    <w:rsid w:val="3AF07C82"/>
    <w:rsid w:val="3F4D546E"/>
    <w:rsid w:val="3F976133"/>
    <w:rsid w:val="3FAC3677"/>
    <w:rsid w:val="424939DA"/>
    <w:rsid w:val="42744EF7"/>
    <w:rsid w:val="43416B45"/>
    <w:rsid w:val="44157E70"/>
    <w:rsid w:val="44CC6C2E"/>
    <w:rsid w:val="451535F0"/>
    <w:rsid w:val="45240818"/>
    <w:rsid w:val="45941E41"/>
    <w:rsid w:val="45F933F4"/>
    <w:rsid w:val="4632516D"/>
    <w:rsid w:val="46C01B4B"/>
    <w:rsid w:val="483C5A99"/>
    <w:rsid w:val="48B819A3"/>
    <w:rsid w:val="48F73AE7"/>
    <w:rsid w:val="49F721FC"/>
    <w:rsid w:val="4ABA7FFA"/>
    <w:rsid w:val="4DFF3CB4"/>
    <w:rsid w:val="4ED40A1D"/>
    <w:rsid w:val="4EE20FFF"/>
    <w:rsid w:val="4FF90E8C"/>
    <w:rsid w:val="506E2553"/>
    <w:rsid w:val="52443EA5"/>
    <w:rsid w:val="5302147B"/>
    <w:rsid w:val="53272519"/>
    <w:rsid w:val="539A6292"/>
    <w:rsid w:val="5460421E"/>
    <w:rsid w:val="554C7470"/>
    <w:rsid w:val="560711FF"/>
    <w:rsid w:val="572A5FFB"/>
    <w:rsid w:val="57FE0196"/>
    <w:rsid w:val="58707CEB"/>
    <w:rsid w:val="592B6813"/>
    <w:rsid w:val="59A01A7E"/>
    <w:rsid w:val="59F6057D"/>
    <w:rsid w:val="5AEF394F"/>
    <w:rsid w:val="5B665C22"/>
    <w:rsid w:val="5D586670"/>
    <w:rsid w:val="5D65478E"/>
    <w:rsid w:val="5DC22EB1"/>
    <w:rsid w:val="5E5F034D"/>
    <w:rsid w:val="5F2C61DB"/>
    <w:rsid w:val="5FBE38EB"/>
    <w:rsid w:val="60152CC1"/>
    <w:rsid w:val="61B33935"/>
    <w:rsid w:val="61DC4182"/>
    <w:rsid w:val="6292165D"/>
    <w:rsid w:val="629275C2"/>
    <w:rsid w:val="629B194F"/>
    <w:rsid w:val="645748C4"/>
    <w:rsid w:val="64FC3EA4"/>
    <w:rsid w:val="653A399D"/>
    <w:rsid w:val="65CC0599"/>
    <w:rsid w:val="664D3F34"/>
    <w:rsid w:val="66D67470"/>
    <w:rsid w:val="67371F9F"/>
    <w:rsid w:val="67752839"/>
    <w:rsid w:val="67802398"/>
    <w:rsid w:val="687E1FE4"/>
    <w:rsid w:val="691B1DAE"/>
    <w:rsid w:val="6A8E58E6"/>
    <w:rsid w:val="6AE3341E"/>
    <w:rsid w:val="6C1A7A12"/>
    <w:rsid w:val="6C5C1A23"/>
    <w:rsid w:val="6D293DC1"/>
    <w:rsid w:val="6F0E52B6"/>
    <w:rsid w:val="71736998"/>
    <w:rsid w:val="739A5D25"/>
    <w:rsid w:val="75524DAA"/>
    <w:rsid w:val="75911860"/>
    <w:rsid w:val="780279D0"/>
    <w:rsid w:val="78AF41EA"/>
    <w:rsid w:val="790D15BB"/>
    <w:rsid w:val="793E6B86"/>
    <w:rsid w:val="7AF34CF1"/>
    <w:rsid w:val="7B022F72"/>
    <w:rsid w:val="7B3D3C54"/>
    <w:rsid w:val="7B424F78"/>
    <w:rsid w:val="7C354ADD"/>
    <w:rsid w:val="7CCD0A61"/>
    <w:rsid w:val="7D684C37"/>
    <w:rsid w:val="7F062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2475</Words>
  <Characters>2654</Characters>
  <Lines>18</Lines>
  <Paragraphs>5</Paragraphs>
  <TotalTime>4</TotalTime>
  <ScaleCrop>false</ScaleCrop>
  <LinksUpToDate>false</LinksUpToDate>
  <CharactersWithSpaces>2931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T  H</cp:lastModifiedBy>
  <cp:lastPrinted>2021-03-30T08:26:00Z</cp:lastPrinted>
  <dcterms:modified xsi:type="dcterms:W3CDTF">2025-11-28T02:59:36Z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3032456205DE4F14A6B2D1DE9D5E544B</vt:lpwstr>
  </property>
  <property fmtid="{D5CDD505-2E9C-101B-9397-08002B2CF9AE}" pid="4" name="KSOTemplateDocerSaveRecord">
    <vt:lpwstr>eyJoZGlkIjoiMjg5ZjkxYjNkMDMyM2FjNTc5YzQxZWZhOWI3MTU3MDciLCJ1c2VySWQiOiI1MzMwNzMyMTYifQ==</vt:lpwstr>
  </property>
</Properties>
</file>